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0" w:type="dxa"/>
        <w:tblCellMar>
          <w:left w:w="70" w:type="dxa"/>
          <w:right w:w="70" w:type="dxa"/>
        </w:tblCellMar>
        <w:tblLook w:val="0000" w:firstRow="0" w:lastRow="0" w:firstColumn="0" w:lastColumn="0" w:noHBand="0" w:noVBand="0"/>
      </w:tblPr>
      <w:tblGrid>
        <w:gridCol w:w="5110"/>
        <w:gridCol w:w="4680"/>
      </w:tblGrid>
      <w:tr w:rsidR="000F6898" w:rsidTr="00D504EC">
        <w:tc>
          <w:tcPr>
            <w:tcW w:w="5110" w:type="dxa"/>
          </w:tcPr>
          <w:p w:rsidR="000F6898" w:rsidRPr="002532B7" w:rsidRDefault="000F6898" w:rsidP="00D504EC">
            <w:pPr>
              <w:rPr>
                <w:rFonts w:ascii="Arial" w:hAnsi="Arial" w:cs="Arial"/>
                <w:szCs w:val="28"/>
              </w:rPr>
            </w:pPr>
          </w:p>
          <w:p w:rsidR="000F6898" w:rsidRPr="002532B7" w:rsidRDefault="000F6898" w:rsidP="00D504EC">
            <w:pPr>
              <w:rPr>
                <w:rFonts w:ascii="Arial" w:hAnsi="Arial" w:cs="Arial"/>
                <w:szCs w:val="28"/>
              </w:rPr>
            </w:pPr>
          </w:p>
          <w:p w:rsidR="000F6898" w:rsidRPr="002532B7" w:rsidRDefault="000F6898" w:rsidP="00D504EC">
            <w:pPr>
              <w:rPr>
                <w:rFonts w:ascii="Arial" w:hAnsi="Arial" w:cs="Arial"/>
                <w:szCs w:val="28"/>
              </w:rPr>
            </w:pPr>
            <w:r w:rsidRPr="002532B7">
              <w:rPr>
                <w:rFonts w:ascii="Arial" w:hAnsi="Arial" w:cs="Arial"/>
                <w:szCs w:val="28"/>
              </w:rPr>
              <w:t>Joachim Esenwein</w:t>
            </w:r>
          </w:p>
          <w:p w:rsidR="000F6898" w:rsidRPr="002532B7" w:rsidRDefault="000F6898" w:rsidP="00D504EC">
            <w:pPr>
              <w:rPr>
                <w:rFonts w:ascii="Arial" w:hAnsi="Arial" w:cs="Arial"/>
                <w:szCs w:val="28"/>
              </w:rPr>
            </w:pPr>
          </w:p>
          <w:p w:rsidR="000F6898" w:rsidRPr="002532B7" w:rsidRDefault="000F6898" w:rsidP="00D504EC">
            <w:pPr>
              <w:rPr>
                <w:rFonts w:ascii="Arial" w:hAnsi="Arial" w:cs="Arial"/>
                <w:color w:val="999999"/>
              </w:rPr>
            </w:pPr>
            <w:r w:rsidRPr="002532B7">
              <w:rPr>
                <w:rFonts w:ascii="Arial" w:hAnsi="Arial" w:cs="Arial"/>
                <w:color w:val="999999"/>
              </w:rPr>
              <w:t>Fraktionssprecher</w:t>
            </w:r>
          </w:p>
          <w:p w:rsidR="000F6898" w:rsidRPr="002532B7" w:rsidRDefault="000F6898" w:rsidP="00D504EC">
            <w:pPr>
              <w:rPr>
                <w:rFonts w:ascii="Arial" w:hAnsi="Arial" w:cs="Arial"/>
                <w:color w:val="999999"/>
                <w:szCs w:val="22"/>
              </w:rPr>
            </w:pPr>
            <w:proofErr w:type="spellStart"/>
            <w:r w:rsidRPr="002532B7">
              <w:rPr>
                <w:rFonts w:ascii="Arial" w:hAnsi="Arial" w:cs="Arial"/>
                <w:color w:val="999999"/>
                <w:szCs w:val="22"/>
              </w:rPr>
              <w:t>Sophienstrasse</w:t>
            </w:r>
            <w:proofErr w:type="spellEnd"/>
            <w:r w:rsidRPr="002532B7">
              <w:rPr>
                <w:rFonts w:ascii="Arial" w:hAnsi="Arial" w:cs="Arial"/>
                <w:color w:val="999999"/>
                <w:szCs w:val="22"/>
              </w:rPr>
              <w:t xml:space="preserve"> 57</w:t>
            </w:r>
          </w:p>
          <w:p w:rsidR="000F6898" w:rsidRPr="002532B7" w:rsidRDefault="000F6898" w:rsidP="00D504EC">
            <w:r w:rsidRPr="002532B7">
              <w:rPr>
                <w:rFonts w:ascii="Arial" w:hAnsi="Arial" w:cs="Arial"/>
                <w:color w:val="999999"/>
                <w:szCs w:val="22"/>
              </w:rPr>
              <w:t>74363 Güglingen</w:t>
            </w:r>
          </w:p>
        </w:tc>
        <w:tc>
          <w:tcPr>
            <w:tcW w:w="4680" w:type="dxa"/>
          </w:tcPr>
          <w:p w:rsidR="000F6898" w:rsidRPr="002532B7" w:rsidRDefault="005B130E" w:rsidP="00D504EC">
            <w:pPr>
              <w:pStyle w:val="berschrift1"/>
              <w:rPr>
                <w:sz w:val="24"/>
              </w:rPr>
            </w:pPr>
            <w:r w:rsidRPr="005B130E">
              <w:rPr>
                <w:noProof/>
                <w:szCs w:val="28"/>
              </w:rPr>
              <w:drawing>
                <wp:anchor distT="0" distB="0" distL="114300" distR="114300" simplePos="0" relativeHeight="251674624" behindDoc="1" locked="0" layoutInCell="1" allowOverlap="1" wp14:anchorId="4F946C63" wp14:editId="0C0EECEE">
                  <wp:simplePos x="0" y="0"/>
                  <wp:positionH relativeFrom="column">
                    <wp:posOffset>-1289051</wp:posOffset>
                  </wp:positionH>
                  <wp:positionV relativeFrom="paragraph">
                    <wp:posOffset>57150</wp:posOffset>
                  </wp:positionV>
                  <wp:extent cx="4379595" cy="1356479"/>
                  <wp:effectExtent l="0" t="0" r="1905" b="0"/>
                  <wp:wrapNone/>
                  <wp:docPr id="1" name="Grafik 1" descr="C:\Users\Friedrich Sigmund\01 Friedrich privat\BÜRGER-UNION\BU 01 GR 2014 bis 2019\01 Anträge Briefkopf\Briefkopf\Logos BU\BU 002b blau dun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iedrich Sigmund\01 Friedrich privat\BÜRGER-UNION\BU 01 GR 2014 bis 2019\01 Anträge Briefkopf\Briefkopf\Logos BU\BU 002b blau dunke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33085" cy="1373046"/>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0F6898" w:rsidRDefault="000F6898" w:rsidP="000F6898">
      <w:pPr>
        <w:rPr>
          <w:sz w:val="16"/>
        </w:rPr>
      </w:pPr>
    </w:p>
    <w:p w:rsidR="006A587A" w:rsidRDefault="006A587A" w:rsidP="000F6898">
      <w:pPr>
        <w:rPr>
          <w:sz w:val="16"/>
        </w:rPr>
      </w:pPr>
    </w:p>
    <w:p w:rsidR="006A587A" w:rsidRDefault="006A587A" w:rsidP="000F6898">
      <w:pPr>
        <w:rPr>
          <w:sz w:val="16"/>
        </w:rPr>
      </w:pPr>
    </w:p>
    <w:p w:rsidR="006A587A" w:rsidRDefault="006A587A" w:rsidP="000F6898">
      <w:pPr>
        <w:rPr>
          <w:sz w:val="16"/>
        </w:rPr>
      </w:pPr>
    </w:p>
    <w:p w:rsidR="000F6898" w:rsidRDefault="000F6898" w:rsidP="000F6898">
      <w:pPr>
        <w:rPr>
          <w:sz w:val="16"/>
        </w:rPr>
      </w:pPr>
    </w:p>
    <w:tbl>
      <w:tblPr>
        <w:tblW w:w="0" w:type="auto"/>
        <w:tblCellMar>
          <w:left w:w="70" w:type="dxa"/>
          <w:right w:w="70" w:type="dxa"/>
        </w:tblCellMar>
        <w:tblLook w:val="0000" w:firstRow="0" w:lastRow="0" w:firstColumn="0" w:lastColumn="0" w:noHBand="0" w:noVBand="0"/>
      </w:tblPr>
      <w:tblGrid>
        <w:gridCol w:w="5350"/>
        <w:gridCol w:w="4428"/>
      </w:tblGrid>
      <w:tr w:rsidR="000F6898" w:rsidTr="00D504EC">
        <w:tc>
          <w:tcPr>
            <w:tcW w:w="5350" w:type="dxa"/>
            <w:vAlign w:val="center"/>
          </w:tcPr>
          <w:p w:rsidR="000F6898" w:rsidRDefault="000F6898" w:rsidP="00D504EC">
            <w:pPr>
              <w:rPr>
                <w:rFonts w:ascii="Arial" w:hAnsi="Arial" w:cs="Arial"/>
                <w:color w:val="999999"/>
                <w:sz w:val="22"/>
              </w:rPr>
            </w:pPr>
            <w:r>
              <w:rPr>
                <w:rFonts w:ascii="Arial" w:hAnsi="Arial" w:cs="Arial"/>
                <w:color w:val="999999"/>
                <w:sz w:val="16"/>
                <w:szCs w:val="28"/>
              </w:rPr>
              <w:t xml:space="preserve">Joachim Esenwein   </w:t>
            </w:r>
            <w:proofErr w:type="spellStart"/>
            <w:r>
              <w:rPr>
                <w:rFonts w:ascii="Arial" w:hAnsi="Arial" w:cs="Arial"/>
                <w:color w:val="999999"/>
                <w:sz w:val="16"/>
                <w:szCs w:val="28"/>
              </w:rPr>
              <w:t>Sophienstrasse</w:t>
            </w:r>
            <w:proofErr w:type="spellEnd"/>
            <w:r>
              <w:rPr>
                <w:rFonts w:ascii="Arial" w:hAnsi="Arial" w:cs="Arial"/>
                <w:color w:val="999999"/>
                <w:sz w:val="16"/>
                <w:szCs w:val="28"/>
              </w:rPr>
              <w:t xml:space="preserve"> 57   74363 </w:t>
            </w:r>
            <w:proofErr w:type="spellStart"/>
            <w:r>
              <w:rPr>
                <w:rFonts w:ascii="Arial" w:hAnsi="Arial" w:cs="Arial"/>
                <w:color w:val="999999"/>
                <w:sz w:val="16"/>
                <w:szCs w:val="28"/>
              </w:rPr>
              <w:t>Güglingen</w:t>
            </w:r>
            <w:proofErr w:type="spellEnd"/>
          </w:p>
        </w:tc>
        <w:tc>
          <w:tcPr>
            <w:tcW w:w="4428" w:type="dxa"/>
            <w:vAlign w:val="center"/>
          </w:tcPr>
          <w:p w:rsidR="000F6898" w:rsidRDefault="000F6898" w:rsidP="00C64D5C">
            <w:pPr>
              <w:jc w:val="center"/>
              <w:rPr>
                <w:rFonts w:ascii="Arial" w:hAnsi="Arial" w:cs="Arial"/>
                <w:sz w:val="22"/>
              </w:rPr>
            </w:pPr>
            <w:proofErr w:type="spellStart"/>
            <w:r>
              <w:rPr>
                <w:rFonts w:ascii="Arial" w:hAnsi="Arial" w:cs="Arial"/>
                <w:sz w:val="22"/>
              </w:rPr>
              <w:t>Güglingen</w:t>
            </w:r>
            <w:proofErr w:type="spellEnd"/>
            <w:r>
              <w:rPr>
                <w:rFonts w:ascii="Arial" w:hAnsi="Arial" w:cs="Arial"/>
                <w:sz w:val="22"/>
              </w:rPr>
              <w:t xml:space="preserve">, den </w:t>
            </w:r>
            <w:r w:rsidR="00CB3515">
              <w:rPr>
                <w:rFonts w:ascii="Arial" w:hAnsi="Arial" w:cs="Arial"/>
                <w:sz w:val="22"/>
              </w:rPr>
              <w:t>13.06</w:t>
            </w:r>
            <w:r w:rsidR="005109FC">
              <w:rPr>
                <w:rFonts w:ascii="Arial" w:hAnsi="Arial" w:cs="Arial"/>
                <w:sz w:val="22"/>
              </w:rPr>
              <w:t>.</w:t>
            </w:r>
            <w:r>
              <w:rPr>
                <w:rFonts w:ascii="Arial" w:hAnsi="Arial" w:cs="Arial"/>
                <w:sz w:val="22"/>
              </w:rPr>
              <w:t>201</w:t>
            </w:r>
            <w:r w:rsidR="00C64D5C">
              <w:rPr>
                <w:rFonts w:ascii="Arial" w:hAnsi="Arial" w:cs="Arial"/>
                <w:sz w:val="22"/>
              </w:rPr>
              <w:t>6</w:t>
            </w:r>
          </w:p>
        </w:tc>
      </w:tr>
      <w:tr w:rsidR="000F6898" w:rsidTr="00D504EC">
        <w:tc>
          <w:tcPr>
            <w:tcW w:w="5350" w:type="dxa"/>
          </w:tcPr>
          <w:p w:rsidR="000F6898" w:rsidRDefault="000F6898" w:rsidP="00D504EC">
            <w:pPr>
              <w:rPr>
                <w:rFonts w:ascii="Arial" w:hAnsi="Arial" w:cs="Arial"/>
                <w:sz w:val="22"/>
              </w:rPr>
            </w:pPr>
            <w:r>
              <w:rPr>
                <w:rFonts w:ascii="Arial" w:hAnsi="Arial" w:cs="Arial"/>
                <w:sz w:val="22"/>
              </w:rPr>
              <w:t>An die</w:t>
            </w:r>
          </w:p>
        </w:tc>
        <w:tc>
          <w:tcPr>
            <w:tcW w:w="4428" w:type="dxa"/>
          </w:tcPr>
          <w:p w:rsidR="000F6898" w:rsidRDefault="000F6898" w:rsidP="00D504EC">
            <w:pPr>
              <w:rPr>
                <w:rFonts w:ascii="Arial" w:hAnsi="Arial" w:cs="Arial"/>
                <w:sz w:val="22"/>
              </w:rPr>
            </w:pPr>
          </w:p>
        </w:tc>
      </w:tr>
      <w:tr w:rsidR="000F6898" w:rsidTr="00D504EC">
        <w:tc>
          <w:tcPr>
            <w:tcW w:w="5350" w:type="dxa"/>
          </w:tcPr>
          <w:p w:rsidR="000F6898" w:rsidRDefault="000F6898" w:rsidP="00D504EC">
            <w:pPr>
              <w:rPr>
                <w:rFonts w:ascii="Arial" w:hAnsi="Arial" w:cs="Arial"/>
                <w:sz w:val="22"/>
              </w:rPr>
            </w:pPr>
            <w:r>
              <w:rPr>
                <w:rFonts w:ascii="Arial" w:hAnsi="Arial" w:cs="Arial"/>
                <w:sz w:val="22"/>
              </w:rPr>
              <w:t>Stadtverwaltung Güglingen</w:t>
            </w:r>
          </w:p>
        </w:tc>
        <w:tc>
          <w:tcPr>
            <w:tcW w:w="4428" w:type="dxa"/>
          </w:tcPr>
          <w:p w:rsidR="000F6898" w:rsidRDefault="000F6898" w:rsidP="00D504EC">
            <w:pPr>
              <w:rPr>
                <w:rFonts w:ascii="Arial" w:hAnsi="Arial" w:cs="Arial"/>
                <w:sz w:val="22"/>
              </w:rPr>
            </w:pPr>
          </w:p>
        </w:tc>
      </w:tr>
      <w:tr w:rsidR="000F6898" w:rsidTr="00D504EC">
        <w:tc>
          <w:tcPr>
            <w:tcW w:w="5350" w:type="dxa"/>
          </w:tcPr>
          <w:p w:rsidR="000F6898" w:rsidRDefault="000F6898" w:rsidP="00D504EC">
            <w:pPr>
              <w:rPr>
                <w:rFonts w:ascii="Arial" w:hAnsi="Arial" w:cs="Arial"/>
                <w:sz w:val="22"/>
              </w:rPr>
            </w:pPr>
            <w:r>
              <w:rPr>
                <w:rFonts w:ascii="Arial" w:hAnsi="Arial" w:cs="Arial"/>
                <w:sz w:val="22"/>
              </w:rPr>
              <w:t>Herrn Bürgermeister</w:t>
            </w:r>
            <w:r>
              <w:rPr>
                <w:rFonts w:ascii="Arial" w:hAnsi="Arial" w:cs="Arial"/>
                <w:bCs/>
                <w:sz w:val="22"/>
              </w:rPr>
              <w:t xml:space="preserve"> Klaus</w:t>
            </w:r>
            <w:r>
              <w:rPr>
                <w:rFonts w:ascii="Arial" w:hAnsi="Arial" w:cs="Arial"/>
                <w:sz w:val="22"/>
              </w:rPr>
              <w:t xml:space="preserve"> Dieterich</w:t>
            </w:r>
          </w:p>
        </w:tc>
        <w:tc>
          <w:tcPr>
            <w:tcW w:w="4428" w:type="dxa"/>
          </w:tcPr>
          <w:p w:rsidR="000F6898" w:rsidRDefault="000F6898" w:rsidP="00D504EC">
            <w:pPr>
              <w:rPr>
                <w:rFonts w:ascii="Arial" w:hAnsi="Arial" w:cs="Arial"/>
                <w:sz w:val="22"/>
              </w:rPr>
            </w:pPr>
          </w:p>
        </w:tc>
      </w:tr>
      <w:tr w:rsidR="000F6898" w:rsidTr="00D504EC">
        <w:tc>
          <w:tcPr>
            <w:tcW w:w="5350" w:type="dxa"/>
          </w:tcPr>
          <w:p w:rsidR="000F6898" w:rsidRDefault="000F6898" w:rsidP="00D504EC">
            <w:pPr>
              <w:rPr>
                <w:rFonts w:ascii="Arial" w:hAnsi="Arial" w:cs="Arial"/>
                <w:sz w:val="22"/>
              </w:rPr>
            </w:pPr>
            <w:r>
              <w:rPr>
                <w:rFonts w:ascii="Arial" w:hAnsi="Arial" w:cs="Arial"/>
                <w:sz w:val="22"/>
              </w:rPr>
              <w:t>Marktstraße 21</w:t>
            </w:r>
          </w:p>
        </w:tc>
        <w:tc>
          <w:tcPr>
            <w:tcW w:w="4428" w:type="dxa"/>
          </w:tcPr>
          <w:p w:rsidR="000F6898" w:rsidRDefault="000F6898" w:rsidP="00D504EC">
            <w:pPr>
              <w:rPr>
                <w:rFonts w:ascii="Arial" w:hAnsi="Arial" w:cs="Arial"/>
                <w:sz w:val="22"/>
              </w:rPr>
            </w:pPr>
          </w:p>
        </w:tc>
      </w:tr>
      <w:tr w:rsidR="000F6898" w:rsidTr="00D504EC">
        <w:tc>
          <w:tcPr>
            <w:tcW w:w="5350" w:type="dxa"/>
          </w:tcPr>
          <w:p w:rsidR="000F6898" w:rsidRDefault="000F6898" w:rsidP="00D504EC">
            <w:pPr>
              <w:rPr>
                <w:rFonts w:ascii="Arial" w:hAnsi="Arial" w:cs="Arial"/>
                <w:sz w:val="22"/>
              </w:rPr>
            </w:pPr>
            <w:r>
              <w:rPr>
                <w:rFonts w:ascii="Arial" w:hAnsi="Arial" w:cs="Arial"/>
                <w:sz w:val="22"/>
              </w:rPr>
              <w:t>74363 Güglingen</w:t>
            </w:r>
          </w:p>
        </w:tc>
        <w:tc>
          <w:tcPr>
            <w:tcW w:w="4428" w:type="dxa"/>
          </w:tcPr>
          <w:p w:rsidR="000F6898" w:rsidRDefault="000F6898" w:rsidP="00D504EC">
            <w:pPr>
              <w:rPr>
                <w:rFonts w:ascii="Arial" w:hAnsi="Arial" w:cs="Arial"/>
                <w:sz w:val="22"/>
              </w:rPr>
            </w:pPr>
          </w:p>
        </w:tc>
      </w:tr>
    </w:tbl>
    <w:p w:rsidR="000F6898" w:rsidRDefault="000F6898" w:rsidP="000F6898"/>
    <w:p w:rsidR="000F6898" w:rsidRDefault="000F6898" w:rsidP="000F6898"/>
    <w:tbl>
      <w:tblPr>
        <w:tblW w:w="0" w:type="auto"/>
        <w:tblCellMar>
          <w:left w:w="70" w:type="dxa"/>
          <w:right w:w="70" w:type="dxa"/>
        </w:tblCellMar>
        <w:tblLook w:val="0000" w:firstRow="0" w:lastRow="0" w:firstColumn="0" w:lastColumn="0" w:noHBand="0" w:noVBand="0"/>
      </w:tblPr>
      <w:tblGrid>
        <w:gridCol w:w="9778"/>
      </w:tblGrid>
      <w:tr w:rsidR="000F6898" w:rsidRPr="00DD57C8" w:rsidTr="00D504EC">
        <w:tc>
          <w:tcPr>
            <w:tcW w:w="9778" w:type="dxa"/>
          </w:tcPr>
          <w:p w:rsidR="000F6898" w:rsidRPr="00DD57C8" w:rsidRDefault="000F6898" w:rsidP="00D504EC">
            <w:pPr>
              <w:rPr>
                <w:b/>
                <w:sz w:val="22"/>
              </w:rPr>
            </w:pPr>
            <w:r w:rsidRPr="00DD57C8">
              <w:rPr>
                <w:rFonts w:ascii="Arial" w:hAnsi="Arial" w:cs="Arial"/>
                <w:b/>
                <w:sz w:val="22"/>
                <w:szCs w:val="28"/>
              </w:rPr>
              <w:t xml:space="preserve">Antrag der Bürger-Union (BU) </w:t>
            </w:r>
          </w:p>
        </w:tc>
      </w:tr>
    </w:tbl>
    <w:p w:rsidR="000F6898" w:rsidRDefault="000F6898" w:rsidP="000F6898">
      <w:pPr>
        <w:ind w:left="142"/>
        <w:rPr>
          <w:rFonts w:ascii="Arial" w:hAnsi="Arial" w:cs="Arial"/>
          <w:sz w:val="22"/>
        </w:rPr>
      </w:pPr>
      <w:bookmarkStart w:id="0" w:name="_GoBack"/>
      <w:bookmarkEnd w:id="0"/>
    </w:p>
    <w:tbl>
      <w:tblPr>
        <w:tblW w:w="0" w:type="auto"/>
        <w:tblCellMar>
          <w:left w:w="70" w:type="dxa"/>
          <w:right w:w="70" w:type="dxa"/>
        </w:tblCellMar>
        <w:tblLook w:val="0000" w:firstRow="0" w:lastRow="0" w:firstColumn="0" w:lastColumn="0" w:noHBand="0" w:noVBand="0"/>
      </w:tblPr>
      <w:tblGrid>
        <w:gridCol w:w="9778"/>
      </w:tblGrid>
      <w:tr w:rsidR="000F6898" w:rsidRPr="00BD3029" w:rsidTr="00D504EC">
        <w:tc>
          <w:tcPr>
            <w:tcW w:w="9778" w:type="dxa"/>
          </w:tcPr>
          <w:p w:rsidR="00CB3515" w:rsidRDefault="00306EAE" w:rsidP="00CB3515">
            <w:pPr>
              <w:rPr>
                <w:b/>
              </w:rPr>
            </w:pPr>
            <w:r>
              <w:rPr>
                <w:rStyle w:val="Fett"/>
              </w:rPr>
              <w:br/>
              <w:t>-</w:t>
            </w:r>
            <w:r w:rsidR="000F6898" w:rsidRPr="00BD3029">
              <w:rPr>
                <w:rStyle w:val="Fett"/>
              </w:rPr>
              <w:t xml:space="preserve"> </w:t>
            </w:r>
            <w:r w:rsidR="00CB3515">
              <w:rPr>
                <w:rStyle w:val="Fett"/>
              </w:rPr>
              <w:t xml:space="preserve">Renner erneute Behandlung der Bauvoranfrage zur </w:t>
            </w:r>
            <w:r w:rsidR="00CB3515" w:rsidRPr="006E5BA5">
              <w:rPr>
                <w:b/>
              </w:rPr>
              <w:t xml:space="preserve">Erweiterung des Betriebes </w:t>
            </w:r>
            <w:r w:rsidR="00CB3515">
              <w:rPr>
                <w:b/>
              </w:rPr>
              <w:t>Renner-Kompressoren</w:t>
            </w:r>
            <w:r>
              <w:rPr>
                <w:b/>
              </w:rPr>
              <w:br/>
              <w:t xml:space="preserve">- Prüfung und Abwägung der neuen Gesichtspunkte unter Bestätigung oder Änderung des gefassten Beschlusses des Gemeinderats </w:t>
            </w:r>
          </w:p>
          <w:p w:rsidR="00CB3515" w:rsidRDefault="00CB3515" w:rsidP="00CB3515">
            <w:pPr>
              <w:rPr>
                <w:b/>
              </w:rPr>
            </w:pPr>
          </w:p>
          <w:p w:rsidR="00CB3515" w:rsidRPr="00CB3515" w:rsidRDefault="00CB3515" w:rsidP="00CB3515">
            <w:pPr>
              <w:rPr>
                <w:rFonts w:ascii="Calibri" w:hAnsi="Calibri"/>
                <w:sz w:val="22"/>
                <w:szCs w:val="22"/>
              </w:rPr>
            </w:pPr>
            <w:r w:rsidRPr="00CB3515">
              <w:rPr>
                <w:rFonts w:ascii="Calibri" w:hAnsi="Calibri"/>
                <w:sz w:val="22"/>
                <w:szCs w:val="22"/>
              </w:rPr>
              <w:t>Sehr geehrter Herr Bürgermeister Dieterich,</w:t>
            </w:r>
          </w:p>
          <w:p w:rsidR="00CB3515" w:rsidRPr="00CB3515" w:rsidRDefault="00CB3515" w:rsidP="00CB3515">
            <w:pPr>
              <w:rPr>
                <w:rFonts w:ascii="Calibri" w:hAnsi="Calibri"/>
                <w:sz w:val="22"/>
                <w:szCs w:val="22"/>
              </w:rPr>
            </w:pPr>
            <w:r w:rsidRPr="00CB3515">
              <w:rPr>
                <w:rFonts w:ascii="Calibri" w:hAnsi="Calibri"/>
                <w:sz w:val="22"/>
                <w:szCs w:val="22"/>
              </w:rPr>
              <w:t xml:space="preserve"> </w:t>
            </w:r>
          </w:p>
          <w:p w:rsidR="00CB3515" w:rsidRPr="00CB3515" w:rsidRDefault="00CB3515" w:rsidP="00CB3515">
            <w:pPr>
              <w:rPr>
                <w:rFonts w:ascii="Calibri" w:hAnsi="Calibri"/>
                <w:sz w:val="22"/>
                <w:szCs w:val="22"/>
              </w:rPr>
            </w:pPr>
            <w:r w:rsidRPr="00CB3515">
              <w:rPr>
                <w:rFonts w:ascii="Calibri" w:hAnsi="Calibri"/>
                <w:sz w:val="22"/>
                <w:szCs w:val="22"/>
              </w:rPr>
              <w:t xml:space="preserve">nachdem die Bauvoranfrage des Betriebes im Februar 2015 abgelehnt wurde, stellt sich die Entwicklung des Betriebes so dar, dass Abläufe bei Renner nicht mehr den betrieblichen Anforderungen entsprechen. Notwendige Arbeiten können in </w:t>
            </w:r>
            <w:proofErr w:type="spellStart"/>
            <w:r w:rsidRPr="00CB3515">
              <w:rPr>
                <w:rFonts w:ascii="Calibri" w:hAnsi="Calibri"/>
                <w:sz w:val="22"/>
                <w:szCs w:val="22"/>
              </w:rPr>
              <w:t>Güglingen</w:t>
            </w:r>
            <w:proofErr w:type="spellEnd"/>
            <w:r w:rsidRPr="00CB3515">
              <w:rPr>
                <w:rFonts w:ascii="Calibri" w:hAnsi="Calibri"/>
                <w:sz w:val="22"/>
                <w:szCs w:val="22"/>
              </w:rPr>
              <w:t xml:space="preserve"> nicht mehr durchgeführt werden. Acht bis elf Arbeitsplätze mussten an andere Orte verlagert werden. </w:t>
            </w:r>
          </w:p>
          <w:p w:rsidR="00CB3515" w:rsidRPr="00CB3515" w:rsidRDefault="00CB3515" w:rsidP="00CB3515">
            <w:pPr>
              <w:rPr>
                <w:rFonts w:ascii="Calibri" w:hAnsi="Calibri"/>
                <w:sz w:val="22"/>
                <w:szCs w:val="22"/>
              </w:rPr>
            </w:pPr>
            <w:r w:rsidRPr="00CB3515">
              <w:rPr>
                <w:rFonts w:ascii="Calibri" w:hAnsi="Calibri"/>
                <w:sz w:val="22"/>
                <w:szCs w:val="22"/>
              </w:rPr>
              <w:t>Bei der Behandlung des Antrages im Februar 2015 gingen mehrere Stadträte v.a. davon aus, dass Herr Renner zu anderen Planungen kommen werde, wenn man der Bauvoranfrage zur Erweiterung nicht zustimmen würde. Dies war ein Trugschluss.</w:t>
            </w:r>
          </w:p>
          <w:p w:rsidR="00CB3515" w:rsidRPr="00CB3515" w:rsidRDefault="00CB3515" w:rsidP="00CB3515">
            <w:pPr>
              <w:rPr>
                <w:rFonts w:ascii="Calibri" w:hAnsi="Calibri"/>
                <w:sz w:val="22"/>
                <w:szCs w:val="22"/>
              </w:rPr>
            </w:pPr>
            <w:r w:rsidRPr="00CB3515">
              <w:rPr>
                <w:rFonts w:ascii="Calibri" w:hAnsi="Calibri"/>
                <w:sz w:val="22"/>
                <w:szCs w:val="22"/>
              </w:rPr>
              <w:t xml:space="preserve">Der </w:t>
            </w:r>
            <w:proofErr w:type="spellStart"/>
            <w:r w:rsidRPr="00CB3515">
              <w:rPr>
                <w:rFonts w:ascii="Calibri" w:hAnsi="Calibri"/>
                <w:sz w:val="22"/>
                <w:szCs w:val="22"/>
              </w:rPr>
              <w:t>Güglinger</w:t>
            </w:r>
            <w:proofErr w:type="spellEnd"/>
            <w:r w:rsidRPr="00CB3515">
              <w:rPr>
                <w:rFonts w:ascii="Calibri" w:hAnsi="Calibri"/>
                <w:sz w:val="22"/>
                <w:szCs w:val="22"/>
              </w:rPr>
              <w:t xml:space="preserve"> Gemeinderat hätte jetzt noch die Möglichkeit eine andere Entscheidung zu treffen und die ausgelagerten Arbeitsplätze nach </w:t>
            </w:r>
            <w:proofErr w:type="spellStart"/>
            <w:r w:rsidRPr="00CB3515">
              <w:rPr>
                <w:rFonts w:ascii="Calibri" w:hAnsi="Calibri"/>
                <w:sz w:val="22"/>
                <w:szCs w:val="22"/>
              </w:rPr>
              <w:t>Güglingen</w:t>
            </w:r>
            <w:proofErr w:type="spellEnd"/>
            <w:r w:rsidRPr="00CB3515">
              <w:rPr>
                <w:rFonts w:ascii="Calibri" w:hAnsi="Calibri"/>
                <w:sz w:val="22"/>
                <w:szCs w:val="22"/>
              </w:rPr>
              <w:t xml:space="preserve"> zurückzuholen. Herr Renner bittet nochmals darum die Entscheidung zu überdenken, um ihm die Optimierungsmöglichkeit für seine Betriebsabläufe zu bieten.</w:t>
            </w:r>
          </w:p>
          <w:p w:rsidR="00CB3515" w:rsidRPr="00CB3515" w:rsidRDefault="00CB3515" w:rsidP="00CB3515">
            <w:pPr>
              <w:rPr>
                <w:rFonts w:ascii="Calibri" w:hAnsi="Calibri"/>
                <w:sz w:val="22"/>
                <w:szCs w:val="22"/>
              </w:rPr>
            </w:pPr>
            <w:r w:rsidRPr="00CB3515">
              <w:rPr>
                <w:rFonts w:ascii="Calibri" w:hAnsi="Calibri"/>
                <w:sz w:val="22"/>
                <w:szCs w:val="22"/>
              </w:rPr>
              <w:t>Wir halten die Neubehandlung für richtig, da sachlich neue Aspekte dies ermöglichen, und weitere Punkte möglicherweise falsch eingeschätzt wurden.</w:t>
            </w:r>
          </w:p>
          <w:p w:rsidR="00CB3515" w:rsidRPr="00CB3515" w:rsidRDefault="00CB3515" w:rsidP="00CB3515">
            <w:pPr>
              <w:rPr>
                <w:rFonts w:ascii="Calibri" w:hAnsi="Calibri"/>
                <w:sz w:val="22"/>
                <w:szCs w:val="22"/>
              </w:rPr>
            </w:pPr>
            <w:r w:rsidRPr="00CB3515">
              <w:rPr>
                <w:rFonts w:ascii="Calibri" w:hAnsi="Calibri"/>
                <w:sz w:val="22"/>
                <w:szCs w:val="22"/>
              </w:rPr>
              <w:t xml:space="preserve">Bezogen auf die Flächen- Arbeitsplatzdichte ist die Erweiterung im Vergleich mit vielen Flächenverschwendungen im Vorteil (siehe z.B. auch Taxis-Ansiedlung). Die Flächen, die überbaut werden, sind im jetzigen Zustand von geringem ökologischem Wert. </w:t>
            </w:r>
          </w:p>
          <w:p w:rsidR="00CB3515" w:rsidRPr="00CB3515" w:rsidRDefault="00CB3515" w:rsidP="00CB3515">
            <w:pPr>
              <w:rPr>
                <w:rFonts w:ascii="Calibri" w:hAnsi="Calibri"/>
                <w:sz w:val="22"/>
                <w:szCs w:val="22"/>
              </w:rPr>
            </w:pPr>
            <w:r w:rsidRPr="00CB3515">
              <w:rPr>
                <w:rFonts w:ascii="Calibri" w:hAnsi="Calibri"/>
                <w:sz w:val="22"/>
                <w:szCs w:val="22"/>
              </w:rPr>
              <w:t xml:space="preserve">Ein Argument war, dass eine Firma wie </w:t>
            </w:r>
            <w:proofErr w:type="spellStart"/>
            <w:r w:rsidRPr="00CB3515">
              <w:rPr>
                <w:rFonts w:ascii="Calibri" w:hAnsi="Calibri"/>
                <w:sz w:val="22"/>
                <w:szCs w:val="22"/>
              </w:rPr>
              <w:t>Layher</w:t>
            </w:r>
            <w:proofErr w:type="spellEnd"/>
            <w:r w:rsidRPr="00CB3515">
              <w:rPr>
                <w:rFonts w:ascii="Calibri" w:hAnsi="Calibri"/>
                <w:sz w:val="22"/>
                <w:szCs w:val="22"/>
              </w:rPr>
              <w:t xml:space="preserve"> Pflanzstreifen anlegen müsste, auch bei Renner kann bei einer Grenzbebauung auf praktisch immer noch vorhandenen mindestens vier Metern eine ökologisch sinnvolle Bepflanzung entstehen. Unabhängig davon ist es sachlich nicht nachvollziehbar, dass der </w:t>
            </w:r>
            <w:proofErr w:type="spellStart"/>
            <w:r w:rsidRPr="00CB3515">
              <w:rPr>
                <w:rFonts w:ascii="Calibri" w:hAnsi="Calibri"/>
                <w:sz w:val="22"/>
                <w:szCs w:val="22"/>
              </w:rPr>
              <w:t>Layher</w:t>
            </w:r>
            <w:proofErr w:type="spellEnd"/>
            <w:r w:rsidRPr="00CB3515">
              <w:rPr>
                <w:rFonts w:ascii="Calibri" w:hAnsi="Calibri"/>
                <w:sz w:val="22"/>
                <w:szCs w:val="22"/>
              </w:rPr>
              <w:t xml:space="preserve">-Pflanzstreifen im Fall von Renner einer Ablehnung das Wort redet, wenn man die versiegelte Fläche des </w:t>
            </w:r>
            <w:proofErr w:type="spellStart"/>
            <w:r w:rsidRPr="00CB3515">
              <w:rPr>
                <w:rFonts w:ascii="Calibri" w:hAnsi="Calibri"/>
                <w:sz w:val="22"/>
                <w:szCs w:val="22"/>
              </w:rPr>
              <w:t>Layhergeländes</w:t>
            </w:r>
            <w:proofErr w:type="spellEnd"/>
            <w:r w:rsidRPr="00CB3515">
              <w:rPr>
                <w:rFonts w:ascii="Calibri" w:hAnsi="Calibri"/>
                <w:sz w:val="22"/>
                <w:szCs w:val="22"/>
              </w:rPr>
              <w:t xml:space="preserve"> betrachtet. Dieses Gegenargument bezieht sich allein auf eine Flächenbewertung. Auch das Argument, dass ein solches Bauwerk hier nicht passe, kann mit der Stadt in einer abgestimmten Planung ausgeräumt werden. Herr Renner wäre bereit, sich in Fragen von Begrünung incl. Dachbegrünung und Bepflanzung auf dem Grünstreifen zur Fahrbahn hin zu engagieren. </w:t>
            </w:r>
          </w:p>
          <w:p w:rsidR="00CB3515" w:rsidRPr="00CB3515" w:rsidRDefault="00CB3515" w:rsidP="00CB3515">
            <w:pPr>
              <w:rPr>
                <w:rFonts w:ascii="Calibri" w:hAnsi="Calibri"/>
                <w:sz w:val="22"/>
                <w:szCs w:val="22"/>
              </w:rPr>
            </w:pPr>
            <w:r w:rsidRPr="00CB3515">
              <w:rPr>
                <w:rFonts w:ascii="Calibri" w:hAnsi="Calibri"/>
                <w:sz w:val="22"/>
                <w:szCs w:val="22"/>
              </w:rPr>
              <w:t>Tatsächlich ist die diskutierte Erweiterungsvariante ohne weitere Option, und es gilt im Prinzip nur zu entscheiden, ob auf dieser Fläche, die im Prinzip keine Wertigkeit besitzt, Betriebsabläufe realisiert werden können, die eine Rückholung von Arbeitsplätzen möglich macht.</w:t>
            </w:r>
          </w:p>
          <w:p w:rsidR="00CB3515" w:rsidRPr="00CB3515" w:rsidRDefault="00CB3515" w:rsidP="00CB3515">
            <w:pPr>
              <w:rPr>
                <w:rFonts w:ascii="Calibri" w:hAnsi="Calibri"/>
                <w:sz w:val="22"/>
                <w:szCs w:val="22"/>
              </w:rPr>
            </w:pPr>
            <w:r w:rsidRPr="00CB3515">
              <w:rPr>
                <w:rFonts w:ascii="Calibri" w:hAnsi="Calibri"/>
                <w:sz w:val="22"/>
                <w:szCs w:val="22"/>
              </w:rPr>
              <w:lastRenderedPageBreak/>
              <w:t>Natürlich ist mit der Bauvoranfrage der Grenzbebauung zuzustimmen. Grenze bildet aber allein die Straße, die an der engsten Stelle immer noch einen Abstand von 4m besitzt. Auf der gegenüberliegenden Seite besteht keinerlei „Einengung“.</w:t>
            </w:r>
          </w:p>
          <w:p w:rsidR="00CB3515" w:rsidRPr="00CB3515" w:rsidRDefault="00CB3515" w:rsidP="00CB3515">
            <w:pPr>
              <w:rPr>
                <w:rFonts w:ascii="Calibri" w:hAnsi="Calibri"/>
                <w:sz w:val="22"/>
                <w:szCs w:val="22"/>
              </w:rPr>
            </w:pPr>
            <w:r w:rsidRPr="00CB3515">
              <w:rPr>
                <w:rFonts w:ascii="Calibri" w:hAnsi="Calibri"/>
                <w:sz w:val="22"/>
                <w:szCs w:val="22"/>
              </w:rPr>
              <w:t>Die Erweiterung des Betriebes im Süden des Bürogebäudes stellt sich derzeit nicht. In einem nächsten Abschnitt wir es zunächst eine größere Erweiterung des Bürogebäudes nach Süden geben, weitere Änderungen sind derzeit nicht beabsichtigt, so Herr Renner im Gespräch.</w:t>
            </w:r>
          </w:p>
          <w:p w:rsidR="00CB3515" w:rsidRPr="00CB3515" w:rsidRDefault="00CB3515" w:rsidP="00CB3515">
            <w:pPr>
              <w:rPr>
                <w:rFonts w:ascii="Calibri" w:hAnsi="Calibri"/>
                <w:sz w:val="22"/>
                <w:szCs w:val="22"/>
              </w:rPr>
            </w:pPr>
            <w:r w:rsidRPr="00CB3515">
              <w:rPr>
                <w:rFonts w:ascii="Calibri" w:hAnsi="Calibri"/>
                <w:sz w:val="22"/>
                <w:szCs w:val="22"/>
              </w:rPr>
              <w:t>In einer Projektion der Bauvoranfrage lässt sich zeigen, dass durch die Gliederung des Anbaus keinerlei Beeinträchtigung für den Verkehr entsteht. Auch für den abbiegenden Verkehr wird es keine Behinderungen geben. Gegenüber der ersten westlichen Erweiterung rückt der Baukörper in zwei Schritten zurück. Die Abwicklung entlang der Straße auf der Nord-Süd-Linie lässt sich dadurch so entwickeln, dass geäußerte Befürchtungen ausgeräumt werden können.</w:t>
            </w:r>
          </w:p>
          <w:p w:rsidR="00CB3515" w:rsidRPr="00CB3515" w:rsidRDefault="00CB3515" w:rsidP="00CB3515">
            <w:pPr>
              <w:rPr>
                <w:rFonts w:ascii="Calibri" w:hAnsi="Calibri"/>
                <w:sz w:val="22"/>
                <w:szCs w:val="22"/>
              </w:rPr>
            </w:pPr>
            <w:r w:rsidRPr="00CB3515">
              <w:rPr>
                <w:rFonts w:ascii="Calibri" w:hAnsi="Calibri"/>
                <w:sz w:val="22"/>
                <w:szCs w:val="22"/>
              </w:rPr>
              <w:t xml:space="preserve">Wir bitten den Bürgermeister nochmals darum, unter diesen neuen Gesichtspunkten, die auch darin bestehen, dass ein Beschluss des Rates jetzt noch unter anderen Voraussetzungen erfolgen kann als nach der Umwidmung der Straße, und wir einem mittelständischen Unternehmen eine interne Optimierung der Betriebsabläufe ermöglichen, die gleichzeitig für neue Arbeitsplätze in </w:t>
            </w:r>
            <w:proofErr w:type="spellStart"/>
            <w:r w:rsidRPr="00CB3515">
              <w:rPr>
                <w:rFonts w:ascii="Calibri" w:hAnsi="Calibri"/>
                <w:sz w:val="22"/>
                <w:szCs w:val="22"/>
              </w:rPr>
              <w:t>Güglingen</w:t>
            </w:r>
            <w:proofErr w:type="spellEnd"/>
            <w:r w:rsidRPr="00CB3515">
              <w:rPr>
                <w:rFonts w:ascii="Calibri" w:hAnsi="Calibri"/>
                <w:sz w:val="22"/>
                <w:szCs w:val="22"/>
              </w:rPr>
              <w:t xml:space="preserve"> sorgt. Die Straße wird in diesem Abschnitt immer auch Ortsdurchgangsstraße mit der ortsüblichen Geschwindigkeitsbegrenzung sein, wie dies auch für die inn</w:t>
            </w:r>
            <w:r w:rsidR="00306EAE">
              <w:rPr>
                <w:rFonts w:ascii="Calibri" w:hAnsi="Calibri"/>
                <w:sz w:val="22"/>
                <w:szCs w:val="22"/>
              </w:rPr>
              <w:t>ere Ortsdurchfahrt gilt, bei der begleitende</w:t>
            </w:r>
            <w:r w:rsidRPr="00CB3515">
              <w:rPr>
                <w:rFonts w:ascii="Calibri" w:hAnsi="Calibri"/>
                <w:sz w:val="22"/>
                <w:szCs w:val="22"/>
              </w:rPr>
              <w:t xml:space="preserve"> Gebäude näher an der Straße stehen. An dieser Stelle könnte der ökologische Nutzen, wie oben beschrieben, trotz Erweiterung verbessert werden.</w:t>
            </w:r>
          </w:p>
          <w:p w:rsidR="00CB3515" w:rsidRPr="00CB3515" w:rsidRDefault="00CB3515" w:rsidP="00CB3515">
            <w:pPr>
              <w:rPr>
                <w:rFonts w:ascii="Calibri" w:hAnsi="Calibri"/>
                <w:b/>
                <w:bCs/>
                <w:sz w:val="22"/>
                <w:szCs w:val="22"/>
              </w:rPr>
            </w:pPr>
            <w:r w:rsidRPr="00CB3515">
              <w:rPr>
                <w:rFonts w:ascii="Calibri" w:hAnsi="Calibri"/>
                <w:sz w:val="22"/>
                <w:szCs w:val="22"/>
              </w:rPr>
              <w:t>Wir bitten den Bürgermeister den Antrag nochmals im Juli in den Gemeinderat zu bringen, und Herrn Renner dies kurzfristig zu signalisieren, der dann die Straßenabwicklung zur Sitzung vorlegen würde, um die Stichhaltigkeit der Argumente zu belegen.</w:t>
            </w:r>
          </w:p>
          <w:p w:rsidR="00CB3515" w:rsidRPr="00BD3029" w:rsidRDefault="00CB3515" w:rsidP="00CB3515">
            <w:pPr>
              <w:rPr>
                <w:rStyle w:val="Fett"/>
              </w:rPr>
            </w:pPr>
          </w:p>
        </w:tc>
      </w:tr>
    </w:tbl>
    <w:p w:rsidR="00243D2F" w:rsidRDefault="00243D2F" w:rsidP="000F6898">
      <w:pPr>
        <w:rPr>
          <w:rFonts w:ascii="Calibri" w:hAnsi="Calibri"/>
          <w:sz w:val="22"/>
          <w:szCs w:val="22"/>
        </w:rPr>
      </w:pPr>
      <w:r>
        <w:rPr>
          <w:rFonts w:ascii="Calibri" w:hAnsi="Calibri"/>
          <w:sz w:val="22"/>
          <w:szCs w:val="22"/>
        </w:rPr>
        <w:lastRenderedPageBreak/>
        <w:t xml:space="preserve">Wir bitten Sie dieses Thema </w:t>
      </w:r>
      <w:r w:rsidR="00CB3515">
        <w:rPr>
          <w:rFonts w:ascii="Calibri" w:hAnsi="Calibri"/>
          <w:sz w:val="22"/>
          <w:szCs w:val="22"/>
        </w:rPr>
        <w:t xml:space="preserve">noch </w:t>
      </w:r>
      <w:r>
        <w:rPr>
          <w:rFonts w:ascii="Calibri" w:hAnsi="Calibri"/>
          <w:sz w:val="22"/>
          <w:szCs w:val="22"/>
        </w:rPr>
        <w:t xml:space="preserve">in </w:t>
      </w:r>
      <w:r w:rsidR="00CB3515">
        <w:rPr>
          <w:rFonts w:ascii="Calibri" w:hAnsi="Calibri"/>
          <w:sz w:val="22"/>
          <w:szCs w:val="22"/>
        </w:rPr>
        <w:t>der Juli-</w:t>
      </w:r>
      <w:r>
        <w:rPr>
          <w:rFonts w:ascii="Calibri" w:hAnsi="Calibri"/>
          <w:sz w:val="22"/>
          <w:szCs w:val="22"/>
        </w:rPr>
        <w:t xml:space="preserve"> Sitzung zu verhandeln und die Intention </w:t>
      </w:r>
      <w:r w:rsidR="00CB3515">
        <w:rPr>
          <w:rFonts w:ascii="Calibri" w:hAnsi="Calibri"/>
          <w:sz w:val="22"/>
          <w:szCs w:val="22"/>
        </w:rPr>
        <w:t>des Antrages</w:t>
      </w:r>
      <w:r>
        <w:rPr>
          <w:rFonts w:ascii="Calibri" w:hAnsi="Calibri"/>
          <w:sz w:val="22"/>
          <w:szCs w:val="22"/>
        </w:rPr>
        <w:t xml:space="preserve"> zu unterstützen.</w:t>
      </w:r>
    </w:p>
    <w:p w:rsidR="00243D2F" w:rsidRDefault="00243D2F" w:rsidP="000F6898">
      <w:pPr>
        <w:rPr>
          <w:rFonts w:ascii="Calibri" w:hAnsi="Calibri"/>
          <w:sz w:val="22"/>
          <w:szCs w:val="22"/>
        </w:rPr>
      </w:pPr>
    </w:p>
    <w:p w:rsidR="000F6898" w:rsidRPr="000B6A1D" w:rsidRDefault="000F6898" w:rsidP="000F6898">
      <w:pPr>
        <w:rPr>
          <w:rFonts w:ascii="Calibri" w:hAnsi="Calibri" w:cs="Arial"/>
          <w:sz w:val="22"/>
        </w:rPr>
      </w:pPr>
    </w:p>
    <w:p w:rsidR="000F6898" w:rsidRPr="000B6A1D" w:rsidRDefault="000F6898" w:rsidP="000F6898">
      <w:pPr>
        <w:pStyle w:val="Textkrper"/>
        <w:rPr>
          <w:rFonts w:ascii="Calibri" w:hAnsi="Calibri"/>
        </w:rPr>
      </w:pPr>
      <w:r w:rsidRPr="000B6A1D">
        <w:rPr>
          <w:rFonts w:ascii="Calibri" w:hAnsi="Calibri"/>
        </w:rPr>
        <w:t>Mit freundlichem Gruß</w:t>
      </w:r>
    </w:p>
    <w:p w:rsidR="000F6898" w:rsidRPr="000B6A1D" w:rsidRDefault="000F6898" w:rsidP="000F6898">
      <w:pPr>
        <w:rPr>
          <w:rFonts w:ascii="Calibri" w:hAnsi="Calibri" w:cs="Arial"/>
        </w:rPr>
      </w:pPr>
    </w:p>
    <w:p w:rsidR="000F6898" w:rsidRPr="000B6A1D" w:rsidRDefault="000F6898" w:rsidP="000F6898">
      <w:pPr>
        <w:pStyle w:val="Textkrper"/>
        <w:rPr>
          <w:rFonts w:ascii="Calibri" w:hAnsi="Calibri"/>
        </w:rPr>
      </w:pPr>
      <w:r w:rsidRPr="000B6A1D">
        <w:rPr>
          <w:rFonts w:ascii="Calibri" w:hAnsi="Calibri"/>
        </w:rPr>
        <w:t>Joachim Esenwein</w:t>
      </w:r>
    </w:p>
    <w:p w:rsidR="000F6898" w:rsidRPr="000B6A1D" w:rsidRDefault="000F6898" w:rsidP="000F6898">
      <w:pPr>
        <w:rPr>
          <w:rFonts w:ascii="Calibri" w:hAnsi="Calibri" w:cs="Arial"/>
          <w:sz w:val="16"/>
        </w:rPr>
      </w:pPr>
      <w:r w:rsidRPr="000B6A1D">
        <w:rPr>
          <w:rFonts w:ascii="Calibri" w:hAnsi="Calibri" w:cs="Arial"/>
          <w:sz w:val="16"/>
        </w:rPr>
        <w:t>Fraktionssprecher der Bürger-Union</w:t>
      </w:r>
    </w:p>
    <w:p w:rsidR="000F6898" w:rsidRDefault="000F6898" w:rsidP="000F6898">
      <w:pPr>
        <w:pStyle w:val="Default"/>
      </w:pPr>
    </w:p>
    <w:p w:rsidR="000F6898" w:rsidRDefault="000F6898" w:rsidP="000F6898">
      <w:pPr>
        <w:pStyle w:val="Default"/>
      </w:pPr>
    </w:p>
    <w:p w:rsidR="000F6898" w:rsidRDefault="000F6898" w:rsidP="000F6898">
      <w:pPr>
        <w:pStyle w:val="Default"/>
        <w:rPr>
          <w:sz w:val="22"/>
          <w:szCs w:val="23"/>
        </w:rPr>
      </w:pPr>
      <w:r>
        <w:rPr>
          <w:sz w:val="22"/>
          <w:szCs w:val="23"/>
        </w:rPr>
        <w:t xml:space="preserve">Weitere Unterschriften: </w:t>
      </w:r>
    </w:p>
    <w:p w:rsidR="000F6898" w:rsidRDefault="000F6898" w:rsidP="000F6898">
      <w:pPr>
        <w:pStyle w:val="Default"/>
        <w:rPr>
          <w:sz w:val="22"/>
          <w:szCs w:val="23"/>
        </w:rPr>
      </w:pPr>
    </w:p>
    <w:p w:rsidR="000F6898" w:rsidRDefault="000F6898" w:rsidP="000F6898">
      <w:pPr>
        <w:pStyle w:val="Default"/>
        <w:rPr>
          <w:sz w:val="22"/>
          <w:szCs w:val="23"/>
        </w:rPr>
      </w:pPr>
      <w:r>
        <w:rPr>
          <w:sz w:val="22"/>
          <w:szCs w:val="23"/>
        </w:rPr>
        <w:t>Stefan Ernst</w:t>
      </w:r>
    </w:p>
    <w:p w:rsidR="000F6898" w:rsidRDefault="000F6898" w:rsidP="000F6898">
      <w:pPr>
        <w:pStyle w:val="Default"/>
        <w:rPr>
          <w:sz w:val="16"/>
          <w:szCs w:val="23"/>
        </w:rPr>
      </w:pPr>
      <w:r>
        <w:rPr>
          <w:sz w:val="16"/>
          <w:szCs w:val="23"/>
        </w:rPr>
        <w:t xml:space="preserve">Stadtrat der </w:t>
      </w:r>
      <w:r>
        <w:rPr>
          <w:sz w:val="16"/>
        </w:rPr>
        <w:t>Bürger-Union</w:t>
      </w:r>
      <w:r>
        <w:rPr>
          <w:sz w:val="16"/>
        </w:rPr>
        <w:tab/>
      </w:r>
      <w:r>
        <w:rPr>
          <w:sz w:val="16"/>
        </w:rPr>
        <w:tab/>
        <w:t>_____________________________________</w:t>
      </w:r>
    </w:p>
    <w:p w:rsidR="000F6898" w:rsidRDefault="000F6898" w:rsidP="000F6898">
      <w:pPr>
        <w:pStyle w:val="Default"/>
        <w:rPr>
          <w:sz w:val="22"/>
          <w:szCs w:val="23"/>
        </w:rPr>
      </w:pPr>
    </w:p>
    <w:p w:rsidR="000F6898" w:rsidRDefault="000F6898" w:rsidP="000F6898">
      <w:pPr>
        <w:pStyle w:val="Default"/>
        <w:rPr>
          <w:sz w:val="22"/>
          <w:szCs w:val="23"/>
        </w:rPr>
      </w:pPr>
    </w:p>
    <w:p w:rsidR="000F6898" w:rsidRDefault="000F6898" w:rsidP="000F6898">
      <w:pPr>
        <w:pStyle w:val="Default"/>
        <w:rPr>
          <w:sz w:val="22"/>
          <w:szCs w:val="23"/>
        </w:rPr>
      </w:pPr>
      <w:r>
        <w:rPr>
          <w:sz w:val="22"/>
          <w:szCs w:val="23"/>
        </w:rPr>
        <w:t xml:space="preserve">Joachim Knecht </w:t>
      </w:r>
    </w:p>
    <w:p w:rsidR="000F6898" w:rsidRDefault="000F6898" w:rsidP="000F6898">
      <w:pPr>
        <w:pStyle w:val="Default"/>
        <w:rPr>
          <w:sz w:val="16"/>
          <w:szCs w:val="23"/>
        </w:rPr>
      </w:pPr>
      <w:r>
        <w:rPr>
          <w:sz w:val="16"/>
          <w:szCs w:val="23"/>
        </w:rPr>
        <w:t xml:space="preserve">Stadtrat der </w:t>
      </w:r>
      <w:r>
        <w:rPr>
          <w:sz w:val="16"/>
        </w:rPr>
        <w:t>Bürger-Union</w:t>
      </w:r>
      <w:r>
        <w:rPr>
          <w:sz w:val="16"/>
        </w:rPr>
        <w:tab/>
      </w:r>
      <w:r>
        <w:rPr>
          <w:sz w:val="16"/>
        </w:rPr>
        <w:tab/>
        <w:t>_____________________________________</w:t>
      </w:r>
    </w:p>
    <w:p w:rsidR="000F6898" w:rsidRDefault="000F6898" w:rsidP="000F6898">
      <w:pPr>
        <w:pStyle w:val="Default"/>
        <w:rPr>
          <w:sz w:val="22"/>
          <w:szCs w:val="23"/>
        </w:rPr>
      </w:pPr>
    </w:p>
    <w:p w:rsidR="000F6898" w:rsidRDefault="000F6898" w:rsidP="000F6898">
      <w:pPr>
        <w:pStyle w:val="Default"/>
        <w:rPr>
          <w:sz w:val="22"/>
          <w:szCs w:val="23"/>
        </w:rPr>
      </w:pPr>
    </w:p>
    <w:p w:rsidR="000F6898" w:rsidRDefault="000F6898" w:rsidP="000F6898">
      <w:pPr>
        <w:rPr>
          <w:rFonts w:ascii="Arial" w:hAnsi="Arial" w:cs="Arial"/>
          <w:sz w:val="22"/>
          <w:szCs w:val="23"/>
        </w:rPr>
      </w:pPr>
      <w:r>
        <w:rPr>
          <w:rFonts w:ascii="Arial" w:hAnsi="Arial" w:cs="Arial"/>
          <w:sz w:val="22"/>
          <w:szCs w:val="23"/>
        </w:rPr>
        <w:t>Dr. Wilhelm Stark</w:t>
      </w:r>
    </w:p>
    <w:p w:rsidR="000F6898" w:rsidRDefault="000F6898" w:rsidP="000F6898">
      <w:pPr>
        <w:pStyle w:val="Default"/>
        <w:rPr>
          <w:sz w:val="16"/>
          <w:szCs w:val="23"/>
        </w:rPr>
      </w:pPr>
      <w:r>
        <w:rPr>
          <w:sz w:val="16"/>
          <w:szCs w:val="23"/>
        </w:rPr>
        <w:t xml:space="preserve">Stadtrat der </w:t>
      </w:r>
      <w:r>
        <w:rPr>
          <w:sz w:val="16"/>
        </w:rPr>
        <w:t>Bürger-Union</w:t>
      </w:r>
      <w:r>
        <w:rPr>
          <w:sz w:val="16"/>
        </w:rPr>
        <w:tab/>
      </w:r>
      <w:r>
        <w:rPr>
          <w:sz w:val="16"/>
        </w:rPr>
        <w:tab/>
        <w:t>_____________________________________</w:t>
      </w:r>
    </w:p>
    <w:p w:rsidR="000F6898" w:rsidRDefault="000F6898" w:rsidP="000F6898">
      <w:pPr>
        <w:pStyle w:val="Default"/>
        <w:rPr>
          <w:sz w:val="22"/>
          <w:szCs w:val="23"/>
        </w:rPr>
      </w:pPr>
    </w:p>
    <w:p w:rsidR="000F6898" w:rsidRDefault="000F6898" w:rsidP="000F6898">
      <w:pPr>
        <w:pStyle w:val="Default"/>
        <w:rPr>
          <w:sz w:val="22"/>
          <w:szCs w:val="23"/>
        </w:rPr>
      </w:pPr>
    </w:p>
    <w:p w:rsidR="000F6898" w:rsidRDefault="000F6898" w:rsidP="000F6898">
      <w:pPr>
        <w:rPr>
          <w:rFonts w:ascii="Arial" w:hAnsi="Arial" w:cs="Arial"/>
          <w:sz w:val="22"/>
          <w:szCs w:val="23"/>
        </w:rPr>
      </w:pPr>
      <w:r>
        <w:rPr>
          <w:rFonts w:ascii="Arial" w:hAnsi="Arial" w:cs="Arial"/>
          <w:sz w:val="22"/>
          <w:szCs w:val="23"/>
        </w:rPr>
        <w:t xml:space="preserve">Jürgen </w:t>
      </w:r>
      <w:proofErr w:type="spellStart"/>
      <w:r>
        <w:rPr>
          <w:rFonts w:ascii="Arial" w:hAnsi="Arial" w:cs="Arial"/>
          <w:sz w:val="22"/>
          <w:szCs w:val="23"/>
        </w:rPr>
        <w:t>Ottenbacher</w:t>
      </w:r>
      <w:proofErr w:type="spellEnd"/>
    </w:p>
    <w:p w:rsidR="000F6898" w:rsidRDefault="000F6898" w:rsidP="000F6898">
      <w:pPr>
        <w:pStyle w:val="Default"/>
        <w:rPr>
          <w:sz w:val="16"/>
          <w:szCs w:val="23"/>
        </w:rPr>
      </w:pPr>
      <w:r>
        <w:rPr>
          <w:sz w:val="16"/>
          <w:szCs w:val="23"/>
        </w:rPr>
        <w:t xml:space="preserve">Stadtrat der </w:t>
      </w:r>
      <w:r>
        <w:rPr>
          <w:sz w:val="16"/>
        </w:rPr>
        <w:t>Bürger-Union</w:t>
      </w:r>
      <w:r>
        <w:rPr>
          <w:sz w:val="16"/>
        </w:rPr>
        <w:tab/>
      </w:r>
      <w:r>
        <w:rPr>
          <w:sz w:val="16"/>
        </w:rPr>
        <w:tab/>
        <w:t>_____________________________________</w:t>
      </w:r>
    </w:p>
    <w:p w:rsidR="000F6898" w:rsidRDefault="000F6898" w:rsidP="000F6898">
      <w:pPr>
        <w:rPr>
          <w:rFonts w:ascii="Arial" w:hAnsi="Arial" w:cs="Arial"/>
          <w:sz w:val="22"/>
        </w:rPr>
      </w:pPr>
    </w:p>
    <w:p w:rsidR="000F6898" w:rsidRDefault="000F6898" w:rsidP="000F6898">
      <w:pPr>
        <w:pStyle w:val="Default"/>
        <w:rPr>
          <w:sz w:val="22"/>
          <w:szCs w:val="23"/>
        </w:rPr>
      </w:pPr>
    </w:p>
    <w:p w:rsidR="000F6898" w:rsidRDefault="000F6898" w:rsidP="000F6898">
      <w:pPr>
        <w:rPr>
          <w:rFonts w:ascii="Arial" w:hAnsi="Arial" w:cs="Arial"/>
          <w:sz w:val="22"/>
          <w:szCs w:val="23"/>
        </w:rPr>
      </w:pPr>
      <w:r>
        <w:rPr>
          <w:rFonts w:ascii="Arial" w:hAnsi="Arial" w:cs="Arial"/>
          <w:sz w:val="22"/>
          <w:szCs w:val="23"/>
        </w:rPr>
        <w:t>Simone Stengel</w:t>
      </w:r>
    </w:p>
    <w:p w:rsidR="000F6898" w:rsidRDefault="000F6898" w:rsidP="000F6898">
      <w:pPr>
        <w:pStyle w:val="Default"/>
        <w:rPr>
          <w:sz w:val="16"/>
          <w:szCs w:val="16"/>
        </w:rPr>
      </w:pPr>
      <w:r w:rsidRPr="00727F3F">
        <w:rPr>
          <w:sz w:val="16"/>
          <w:szCs w:val="16"/>
        </w:rPr>
        <w:t>Stadträtin der Bürger-Union</w:t>
      </w:r>
      <w:r w:rsidRPr="00727F3F">
        <w:rPr>
          <w:sz w:val="16"/>
          <w:szCs w:val="16"/>
        </w:rPr>
        <w:tab/>
      </w:r>
      <w:r w:rsidRPr="00727F3F">
        <w:rPr>
          <w:sz w:val="16"/>
          <w:szCs w:val="16"/>
        </w:rPr>
        <w:tab/>
        <w:t>_____________________________</w:t>
      </w:r>
      <w:r>
        <w:rPr>
          <w:sz w:val="16"/>
          <w:szCs w:val="16"/>
        </w:rPr>
        <w:t>________</w:t>
      </w:r>
    </w:p>
    <w:p w:rsidR="000F6898" w:rsidRDefault="000F6898" w:rsidP="000F6898">
      <w:pPr>
        <w:pStyle w:val="Default"/>
        <w:rPr>
          <w:sz w:val="22"/>
          <w:szCs w:val="23"/>
        </w:rPr>
      </w:pPr>
    </w:p>
    <w:p w:rsidR="000F6898" w:rsidRDefault="000F6898" w:rsidP="000F6898">
      <w:pPr>
        <w:pStyle w:val="Default"/>
        <w:rPr>
          <w:sz w:val="22"/>
          <w:szCs w:val="23"/>
        </w:rPr>
      </w:pPr>
    </w:p>
    <w:p w:rsidR="000F6898" w:rsidRDefault="000F6898" w:rsidP="000F6898">
      <w:pPr>
        <w:pStyle w:val="Default"/>
        <w:rPr>
          <w:sz w:val="22"/>
          <w:szCs w:val="23"/>
        </w:rPr>
      </w:pPr>
      <w:r>
        <w:rPr>
          <w:sz w:val="22"/>
        </w:rPr>
        <w:t xml:space="preserve">Friedrich Sigmund </w:t>
      </w:r>
    </w:p>
    <w:p w:rsidR="000F6898" w:rsidRDefault="000F6898" w:rsidP="000F6898">
      <w:pPr>
        <w:pStyle w:val="Default"/>
        <w:rPr>
          <w:sz w:val="16"/>
          <w:szCs w:val="23"/>
        </w:rPr>
      </w:pPr>
      <w:r>
        <w:rPr>
          <w:sz w:val="16"/>
          <w:szCs w:val="23"/>
        </w:rPr>
        <w:t xml:space="preserve">Stadtrat der </w:t>
      </w:r>
      <w:r>
        <w:rPr>
          <w:sz w:val="16"/>
        </w:rPr>
        <w:t>Bürger-Union</w:t>
      </w:r>
      <w:r>
        <w:rPr>
          <w:sz w:val="16"/>
        </w:rPr>
        <w:tab/>
      </w:r>
      <w:r>
        <w:rPr>
          <w:sz w:val="16"/>
        </w:rPr>
        <w:tab/>
        <w:t>_____________________________________</w:t>
      </w:r>
    </w:p>
    <w:p w:rsidR="000F6898" w:rsidRDefault="000F6898" w:rsidP="000F6898">
      <w:pPr>
        <w:rPr>
          <w:rFonts w:ascii="Calibri" w:hAnsi="Calibri"/>
          <w:sz w:val="22"/>
          <w:szCs w:val="22"/>
        </w:rPr>
      </w:pPr>
    </w:p>
    <w:sectPr w:rsidR="000F6898" w:rsidSect="00E13694">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B50" w:rsidRDefault="00603B50" w:rsidP="00E13694">
      <w:r>
        <w:separator/>
      </w:r>
    </w:p>
  </w:endnote>
  <w:endnote w:type="continuationSeparator" w:id="0">
    <w:p w:rsidR="00603B50" w:rsidRDefault="00603B50" w:rsidP="00E13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694" w:rsidRDefault="00E13694" w:rsidP="00E13694">
    <w:pPr>
      <w:ind w:right="360"/>
      <w:jc w:val="center"/>
      <w:rPr>
        <w:rFonts w:ascii="Arial" w:hAnsi="Arial" w:cs="Arial"/>
        <w:color w:val="808080"/>
        <w:sz w:val="16"/>
        <w:szCs w:val="20"/>
        <w:lang w:val="it-IT"/>
      </w:rPr>
    </w:pPr>
  </w:p>
  <w:p w:rsidR="00E13694" w:rsidRPr="00E13694" w:rsidRDefault="00E13694" w:rsidP="00E13694">
    <w:pPr>
      <w:ind w:right="360"/>
      <w:jc w:val="center"/>
      <w:rPr>
        <w:rFonts w:ascii="Arial" w:hAnsi="Arial" w:cs="Arial"/>
        <w:color w:val="808080"/>
        <w:sz w:val="16"/>
        <w:szCs w:val="20"/>
        <w:lang w:val="it-IT"/>
      </w:rPr>
    </w:pPr>
    <w:proofErr w:type="spellStart"/>
    <w:r>
      <w:rPr>
        <w:rFonts w:ascii="Arial" w:hAnsi="Arial" w:cs="Arial"/>
        <w:color w:val="808080"/>
        <w:sz w:val="16"/>
        <w:szCs w:val="20"/>
        <w:lang w:val="it-IT"/>
      </w:rPr>
      <w:t>Telefon</w:t>
    </w:r>
    <w:proofErr w:type="spellEnd"/>
    <w:r>
      <w:rPr>
        <w:rFonts w:ascii="Arial" w:hAnsi="Arial" w:cs="Arial"/>
        <w:color w:val="808080"/>
        <w:sz w:val="16"/>
        <w:szCs w:val="20"/>
        <w:lang w:val="it-IT"/>
      </w:rPr>
      <w:t>: 07135-14485</w:t>
    </w:r>
    <w:r>
      <w:rPr>
        <w:rFonts w:ascii="Arial" w:hAnsi="Arial" w:cs="Arial"/>
        <w:color w:val="808080"/>
        <w:sz w:val="16"/>
        <w:szCs w:val="20"/>
        <w:lang w:val="it-IT"/>
      </w:rPr>
      <w:tab/>
    </w:r>
    <w:r>
      <w:rPr>
        <w:rFonts w:ascii="Arial" w:hAnsi="Arial" w:cs="Arial"/>
        <w:color w:val="808080"/>
        <w:sz w:val="16"/>
        <w:szCs w:val="20"/>
        <w:lang w:val="it-IT"/>
      </w:rPr>
      <w:tab/>
    </w:r>
    <w:r>
      <w:rPr>
        <w:rFonts w:ascii="Arial" w:hAnsi="Arial" w:cs="Arial"/>
        <w:color w:val="808080"/>
        <w:sz w:val="16"/>
        <w:szCs w:val="20"/>
        <w:lang w:val="it-IT"/>
      </w:rPr>
      <w:tab/>
    </w:r>
    <w:r>
      <w:rPr>
        <w:rFonts w:ascii="Arial" w:hAnsi="Arial" w:cs="Arial"/>
        <w:color w:val="808080"/>
        <w:sz w:val="16"/>
        <w:szCs w:val="20"/>
        <w:lang w:val="it-IT"/>
      </w:rPr>
      <w:tab/>
    </w:r>
    <w:r>
      <w:rPr>
        <w:rFonts w:ascii="Arial" w:hAnsi="Arial" w:cs="Arial"/>
        <w:color w:val="808080"/>
        <w:sz w:val="16"/>
        <w:szCs w:val="20"/>
        <w:lang w:val="it-IT"/>
      </w:rPr>
      <w:tab/>
    </w:r>
    <w:r>
      <w:rPr>
        <w:rFonts w:ascii="Arial" w:hAnsi="Arial" w:cs="Arial"/>
        <w:color w:val="808080"/>
        <w:sz w:val="16"/>
        <w:szCs w:val="20"/>
        <w:lang w:val="it-IT"/>
      </w:rPr>
      <w:tab/>
      <w:t>e-mail: takeoff.JE@gmx.de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B50" w:rsidRDefault="00603B50" w:rsidP="00E13694">
      <w:r>
        <w:separator/>
      </w:r>
    </w:p>
  </w:footnote>
  <w:footnote w:type="continuationSeparator" w:id="0">
    <w:p w:rsidR="00603B50" w:rsidRDefault="00603B50" w:rsidP="00E136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687"/>
    <w:rsid w:val="000F6898"/>
    <w:rsid w:val="00207E5B"/>
    <w:rsid w:val="00240758"/>
    <w:rsid w:val="00243D2F"/>
    <w:rsid w:val="002532B7"/>
    <w:rsid w:val="00292B3C"/>
    <w:rsid w:val="00306EAE"/>
    <w:rsid w:val="003E6781"/>
    <w:rsid w:val="004212F1"/>
    <w:rsid w:val="004272C0"/>
    <w:rsid w:val="005109FC"/>
    <w:rsid w:val="00525438"/>
    <w:rsid w:val="005B130E"/>
    <w:rsid w:val="00603B50"/>
    <w:rsid w:val="006A587A"/>
    <w:rsid w:val="006D6CE4"/>
    <w:rsid w:val="00835BB4"/>
    <w:rsid w:val="0088582D"/>
    <w:rsid w:val="008D2281"/>
    <w:rsid w:val="008D31DC"/>
    <w:rsid w:val="008F4E58"/>
    <w:rsid w:val="00917650"/>
    <w:rsid w:val="00941104"/>
    <w:rsid w:val="00A626B3"/>
    <w:rsid w:val="00C46565"/>
    <w:rsid w:val="00C64D5C"/>
    <w:rsid w:val="00CB3515"/>
    <w:rsid w:val="00DD57C8"/>
    <w:rsid w:val="00E13694"/>
    <w:rsid w:val="00FA16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0A372D-C6CC-41E9-A776-AC61136C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6898"/>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0F6898"/>
    <w:pPr>
      <w:keepNext/>
      <w:jc w:val="center"/>
      <w:outlineLvl w:val="0"/>
    </w:pPr>
    <w:rPr>
      <w:rFonts w:ascii="Arial" w:hAnsi="Arial" w:cs="Arial"/>
      <w:b/>
      <w:bCs/>
      <w:color w:val="999999"/>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F6898"/>
    <w:rPr>
      <w:rFonts w:ascii="Arial" w:eastAsia="Times New Roman" w:hAnsi="Arial" w:cs="Arial"/>
      <w:b/>
      <w:bCs/>
      <w:color w:val="999999"/>
      <w:sz w:val="18"/>
      <w:szCs w:val="24"/>
      <w:lang w:eastAsia="de-DE"/>
    </w:rPr>
  </w:style>
  <w:style w:type="character" w:styleId="Fett">
    <w:name w:val="Strong"/>
    <w:qFormat/>
    <w:rsid w:val="000F6898"/>
    <w:rPr>
      <w:b/>
      <w:bCs/>
    </w:rPr>
  </w:style>
  <w:style w:type="paragraph" w:styleId="Textkrper">
    <w:name w:val="Body Text"/>
    <w:basedOn w:val="Standard"/>
    <w:link w:val="TextkrperZchn"/>
    <w:rsid w:val="000F6898"/>
    <w:rPr>
      <w:rFonts w:ascii="Arial" w:hAnsi="Arial" w:cs="Arial"/>
      <w:sz w:val="22"/>
    </w:rPr>
  </w:style>
  <w:style w:type="character" w:customStyle="1" w:styleId="TextkrperZchn">
    <w:name w:val="Textkörper Zchn"/>
    <w:basedOn w:val="Absatz-Standardschriftart"/>
    <w:link w:val="Textkrper"/>
    <w:rsid w:val="000F6898"/>
    <w:rPr>
      <w:rFonts w:ascii="Arial" w:eastAsia="Times New Roman" w:hAnsi="Arial" w:cs="Arial"/>
      <w:szCs w:val="24"/>
      <w:lang w:eastAsia="de-DE"/>
    </w:rPr>
  </w:style>
  <w:style w:type="paragraph" w:customStyle="1" w:styleId="Default">
    <w:name w:val="Default"/>
    <w:rsid w:val="000F6898"/>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Kopfzeile">
    <w:name w:val="header"/>
    <w:basedOn w:val="Standard"/>
    <w:link w:val="KopfzeileZchn"/>
    <w:uiPriority w:val="99"/>
    <w:unhideWhenUsed/>
    <w:rsid w:val="00E13694"/>
    <w:pPr>
      <w:tabs>
        <w:tab w:val="center" w:pos="4513"/>
        <w:tab w:val="right" w:pos="9026"/>
      </w:tabs>
    </w:pPr>
  </w:style>
  <w:style w:type="character" w:customStyle="1" w:styleId="KopfzeileZchn">
    <w:name w:val="Kopfzeile Zchn"/>
    <w:basedOn w:val="Absatz-Standardschriftart"/>
    <w:link w:val="Kopfzeile"/>
    <w:uiPriority w:val="99"/>
    <w:rsid w:val="00E1369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E13694"/>
    <w:pPr>
      <w:tabs>
        <w:tab w:val="center" w:pos="4513"/>
        <w:tab w:val="right" w:pos="9026"/>
      </w:tabs>
    </w:pPr>
  </w:style>
  <w:style w:type="character" w:customStyle="1" w:styleId="FuzeileZchn">
    <w:name w:val="Fußzeile Zchn"/>
    <w:basedOn w:val="Absatz-Standardschriftart"/>
    <w:link w:val="Fuzeile"/>
    <w:uiPriority w:val="99"/>
    <w:rsid w:val="00E13694"/>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91765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7650"/>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97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4787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Friedrich Sigmund</dc:creator>
  <cp:keywords/>
  <dc:description/>
  <cp:lastModifiedBy>Joachim Esenwein</cp:lastModifiedBy>
  <cp:revision>2</cp:revision>
  <cp:lastPrinted>2016-04-11T17:02:00Z</cp:lastPrinted>
  <dcterms:created xsi:type="dcterms:W3CDTF">2016-06-15T08:33:00Z</dcterms:created>
  <dcterms:modified xsi:type="dcterms:W3CDTF">2016-06-15T08:33:00Z</dcterms:modified>
</cp:coreProperties>
</file>